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15CFC" w14:textId="7DC24F2A" w:rsidR="000D6AED" w:rsidRDefault="000D6AED" w:rsidP="000D6AED">
      <w:pPr>
        <w:pStyle w:val="Default"/>
        <w:rPr>
          <w:sz w:val="22"/>
          <w:szCs w:val="22"/>
        </w:rPr>
      </w:pPr>
      <w:r>
        <w:rPr>
          <w:b/>
          <w:bCs/>
          <w:sz w:val="28"/>
          <w:szCs w:val="28"/>
        </w:rPr>
        <w:t xml:space="preserve">Settore 6 Servizi alla Persona </w:t>
      </w:r>
    </w:p>
    <w:p w14:paraId="01F8EDBE" w14:textId="77777777" w:rsidR="000D6AED" w:rsidRDefault="000D6AED" w:rsidP="000D6AED">
      <w:pPr>
        <w:pStyle w:val="Default"/>
        <w:rPr>
          <w:color w:val="auto"/>
          <w:sz w:val="22"/>
          <w:szCs w:val="22"/>
        </w:rPr>
      </w:pPr>
      <w:r>
        <w:rPr>
          <w:b/>
          <w:bCs/>
          <w:color w:val="auto"/>
          <w:sz w:val="22"/>
          <w:szCs w:val="22"/>
        </w:rPr>
        <w:t xml:space="preserve">Conseguenze del mancato conferimento. </w:t>
      </w:r>
      <w:r>
        <w:rPr>
          <w:color w:val="auto"/>
          <w:sz w:val="22"/>
          <w:szCs w:val="22"/>
        </w:rPr>
        <w:t xml:space="preserve">Il trattamento dei dati funzionali per l'espletamento di tali obblighi è necessario per una corretta gestione del rapporto e il loro conferimento è obbligatorio per attuare le finalità sopra indicate. I Contitolari rendono noto, inoltre, che l'eventuale non comunicazione, o comunicazione errata, di una delle informazioni obbligatorie, può causare l'impossibilità dei Contitolari di garantire la congruità del trattamento stesso. </w:t>
      </w:r>
    </w:p>
    <w:p w14:paraId="45C53C5C" w14:textId="77777777" w:rsidR="000D6AED" w:rsidRDefault="000D6AED" w:rsidP="000D6AED">
      <w:pPr>
        <w:pStyle w:val="Default"/>
        <w:rPr>
          <w:color w:val="auto"/>
          <w:sz w:val="22"/>
          <w:szCs w:val="22"/>
        </w:rPr>
      </w:pPr>
      <w:r>
        <w:rPr>
          <w:b/>
          <w:bCs/>
          <w:color w:val="auto"/>
          <w:sz w:val="22"/>
          <w:szCs w:val="22"/>
        </w:rPr>
        <w:t xml:space="preserve">Modalità e sicurezza del trattamento. </w:t>
      </w:r>
      <w:r>
        <w:rPr>
          <w:color w:val="auto"/>
          <w:sz w:val="22"/>
          <w:szCs w:val="22"/>
        </w:rPr>
        <w:t xml:space="preserve">Il trattamento è effettuato con strumenti manuali e/o informatici e telematici, in modo da garantire la sicurezza, l’integrità e la riservatezza dei dati nel rispetto delle misure organizzative fisiche e logiche, previste dalle disposizioni vigenti, in modo da ridurre al minimo i rischi di distruzione o perdita, accesso non consentito, modifica e divulgazione non autorizzata nel rispetto delle modalità di cui agli artt. 6, 32 del GDPR, nonché mediante l’applicazione delle c.d. “misure minime di sicurezza ICT” per le P.A. circolare n. 2/2017. </w:t>
      </w:r>
    </w:p>
    <w:p w14:paraId="3AA960F4" w14:textId="77777777" w:rsidR="000D6AED" w:rsidRDefault="000D6AED" w:rsidP="000D6AED">
      <w:pPr>
        <w:pStyle w:val="Default"/>
        <w:rPr>
          <w:color w:val="auto"/>
          <w:sz w:val="22"/>
          <w:szCs w:val="22"/>
        </w:rPr>
      </w:pPr>
      <w:r>
        <w:rPr>
          <w:b/>
          <w:bCs/>
          <w:color w:val="auto"/>
          <w:sz w:val="22"/>
          <w:szCs w:val="22"/>
        </w:rPr>
        <w:t xml:space="preserve">Trasferimento dati. </w:t>
      </w:r>
      <w:r>
        <w:rPr>
          <w:color w:val="auto"/>
          <w:sz w:val="22"/>
          <w:szCs w:val="22"/>
        </w:rPr>
        <w:t xml:space="preserve">I Contitolari del trattamento non hanno intenzione di trasferire i dati personali dell’interessato verso un Paese terzo all’Unione Europea o verso un’organizzazione internazionale. Ove si rendesse necessario si avvisa sin da ora che il trasferimento avverrà nel rispetto di quanto previsto dal capo V del GDPR. </w:t>
      </w:r>
    </w:p>
    <w:p w14:paraId="0EF93EB8" w14:textId="77777777" w:rsidR="000D6AED" w:rsidRDefault="000D6AED" w:rsidP="000D6AED">
      <w:pPr>
        <w:pStyle w:val="Default"/>
        <w:rPr>
          <w:color w:val="auto"/>
          <w:sz w:val="22"/>
          <w:szCs w:val="22"/>
        </w:rPr>
      </w:pPr>
      <w:r>
        <w:rPr>
          <w:b/>
          <w:bCs/>
          <w:color w:val="auto"/>
          <w:sz w:val="22"/>
          <w:szCs w:val="22"/>
        </w:rPr>
        <w:t xml:space="preserve">Diffusione. </w:t>
      </w:r>
      <w:r>
        <w:rPr>
          <w:color w:val="auto"/>
          <w:sz w:val="22"/>
          <w:szCs w:val="22"/>
        </w:rPr>
        <w:t xml:space="preserve">Per effetto di obbligo di legge (in materia di trasparenza </w:t>
      </w:r>
      <w:proofErr w:type="spellStart"/>
      <w:r>
        <w:rPr>
          <w:color w:val="auto"/>
          <w:sz w:val="22"/>
          <w:szCs w:val="22"/>
        </w:rPr>
        <w:t>D.Lgs.</w:t>
      </w:r>
      <w:proofErr w:type="spellEnd"/>
      <w:r>
        <w:rPr>
          <w:color w:val="auto"/>
          <w:sz w:val="22"/>
          <w:szCs w:val="22"/>
        </w:rPr>
        <w:t xml:space="preserve"> 33/2013, TUEL Testo Unico degli Enti Locali) alcune informazioni potranno essere pubblicate nei canali istituzionali (sito internet, albo pretorio, altro). In caso di diffusione di dati personali a mezzo degli strumenti sopra citati, contemperando le finalità, nel rispetto di quanto previsto dalle Linee guida dell’Autorità Garante per la protezione dei dati, gli stessi, se necessario saranno limitati, anonimizzati, od omessi al fine di non creare pregiudizio. </w:t>
      </w:r>
    </w:p>
    <w:p w14:paraId="0AE7D6AA" w14:textId="77777777" w:rsidR="000D6AED" w:rsidRDefault="000D6AED" w:rsidP="000D6AED">
      <w:pPr>
        <w:pStyle w:val="Default"/>
        <w:rPr>
          <w:color w:val="auto"/>
          <w:sz w:val="22"/>
          <w:szCs w:val="22"/>
        </w:rPr>
      </w:pPr>
      <w:r>
        <w:rPr>
          <w:b/>
          <w:bCs/>
          <w:color w:val="auto"/>
          <w:sz w:val="22"/>
          <w:szCs w:val="22"/>
        </w:rPr>
        <w:t xml:space="preserve">Periodo di conservazione. </w:t>
      </w:r>
      <w:r>
        <w:rPr>
          <w:color w:val="auto"/>
          <w:sz w:val="22"/>
          <w:szCs w:val="22"/>
        </w:rPr>
        <w:t xml:space="preserve">Le segnaliamo che, nel rispetto dei principi di liceità, limitazione delle finalità e minimizzazione dei dati, ai sensi dell’art. 5 del GDPR, il periodo di conservazione dei Suoi dati personali è stabilito per un arco di tempo non superiore al conseguimento delle finalità per le quali sono raccolti e trattati e nel rispetto dei tempi obbligatori prescritti dalla legge. </w:t>
      </w:r>
    </w:p>
    <w:p w14:paraId="14777213" w14:textId="7B22E59C" w:rsidR="006163FE" w:rsidRPr="000D6AED" w:rsidRDefault="000D6AED" w:rsidP="000D6AED">
      <w:r>
        <w:rPr>
          <w:b/>
          <w:bCs/>
        </w:rPr>
        <w:t xml:space="preserve">Diritti dell’interessato. </w:t>
      </w:r>
      <w:r>
        <w:t>Gli interessati hanno il diritto di chiedere ai titolari del trattamento l’accesso ai propri dati personali e la rettifica o la cancellazione degli stessi o la limitazione del trattamento che li riguarda o di opporsi al trattamento (artt. 15 e ss. del GDPR).</w:t>
      </w:r>
    </w:p>
    <w:sectPr w:rsidR="006163FE" w:rsidRPr="000D6A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C68"/>
    <w:multiLevelType w:val="multilevel"/>
    <w:tmpl w:val="9354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974CA"/>
    <w:multiLevelType w:val="multilevel"/>
    <w:tmpl w:val="5D32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EE4292"/>
    <w:multiLevelType w:val="multilevel"/>
    <w:tmpl w:val="2B4C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D73318"/>
    <w:multiLevelType w:val="multilevel"/>
    <w:tmpl w:val="C5328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40266507">
    <w:abstractNumId w:val="1"/>
  </w:num>
  <w:num w:numId="2" w16cid:durableId="633948891">
    <w:abstractNumId w:val="0"/>
  </w:num>
  <w:num w:numId="3" w16cid:durableId="1119564900">
    <w:abstractNumId w:val="3"/>
  </w:num>
  <w:num w:numId="4" w16cid:durableId="12552832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CFF"/>
    <w:rsid w:val="00080FCC"/>
    <w:rsid w:val="000D6AED"/>
    <w:rsid w:val="004778FC"/>
    <w:rsid w:val="00483EA4"/>
    <w:rsid w:val="004D7F71"/>
    <w:rsid w:val="006163FE"/>
    <w:rsid w:val="00763A71"/>
    <w:rsid w:val="00A13CFF"/>
    <w:rsid w:val="00B7129E"/>
    <w:rsid w:val="00C051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899A4"/>
  <w15:docId w15:val="{799F39C6-4493-4969-91FC-57321857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778FC"/>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character" w:styleId="Enfasigrassetto">
    <w:name w:val="Strong"/>
    <w:basedOn w:val="Carpredefinitoparagrafo"/>
    <w:uiPriority w:val="22"/>
    <w:qFormat/>
    <w:rsid w:val="000D6AED"/>
    <w:rPr>
      <w:b/>
      <w:bCs/>
    </w:rPr>
  </w:style>
  <w:style w:type="character" w:styleId="Collegamentoipertestuale">
    <w:name w:val="Hyperlink"/>
    <w:basedOn w:val="Carpredefinitoparagrafo"/>
    <w:uiPriority w:val="99"/>
    <w:semiHidden/>
    <w:unhideWhenUsed/>
    <w:rsid w:val="000D6AED"/>
    <w:rPr>
      <w:color w:val="0000FF"/>
      <w:u w:val="single"/>
    </w:rPr>
  </w:style>
  <w:style w:type="paragraph" w:customStyle="1" w:styleId="Default">
    <w:name w:val="Default"/>
    <w:rsid w:val="000D6AED"/>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88188">
      <w:bodyDiv w:val="1"/>
      <w:marLeft w:val="0"/>
      <w:marRight w:val="0"/>
      <w:marTop w:val="0"/>
      <w:marBottom w:val="0"/>
      <w:divBdr>
        <w:top w:val="none" w:sz="0" w:space="0" w:color="auto"/>
        <w:left w:val="none" w:sz="0" w:space="0" w:color="auto"/>
        <w:bottom w:val="none" w:sz="0" w:space="0" w:color="auto"/>
        <w:right w:val="none" w:sz="0" w:space="0" w:color="auto"/>
      </w:divBdr>
    </w:div>
    <w:div w:id="365059902">
      <w:bodyDiv w:val="1"/>
      <w:marLeft w:val="0"/>
      <w:marRight w:val="0"/>
      <w:marTop w:val="0"/>
      <w:marBottom w:val="0"/>
      <w:divBdr>
        <w:top w:val="none" w:sz="0" w:space="0" w:color="auto"/>
        <w:left w:val="none" w:sz="0" w:space="0" w:color="auto"/>
        <w:bottom w:val="none" w:sz="0" w:space="0" w:color="auto"/>
        <w:right w:val="none" w:sz="0" w:space="0" w:color="auto"/>
      </w:divBdr>
    </w:div>
    <w:div w:id="630014971">
      <w:bodyDiv w:val="1"/>
      <w:marLeft w:val="0"/>
      <w:marRight w:val="0"/>
      <w:marTop w:val="0"/>
      <w:marBottom w:val="0"/>
      <w:divBdr>
        <w:top w:val="none" w:sz="0" w:space="0" w:color="auto"/>
        <w:left w:val="none" w:sz="0" w:space="0" w:color="auto"/>
        <w:bottom w:val="none" w:sz="0" w:space="0" w:color="auto"/>
        <w:right w:val="none" w:sz="0" w:space="0" w:color="auto"/>
      </w:divBdr>
    </w:div>
    <w:div w:id="1619603107">
      <w:bodyDiv w:val="1"/>
      <w:marLeft w:val="0"/>
      <w:marRight w:val="0"/>
      <w:marTop w:val="0"/>
      <w:marBottom w:val="0"/>
      <w:divBdr>
        <w:top w:val="none" w:sz="0" w:space="0" w:color="auto"/>
        <w:left w:val="none" w:sz="0" w:space="0" w:color="auto"/>
        <w:bottom w:val="none" w:sz="0" w:space="0" w:color="auto"/>
        <w:right w:val="none" w:sz="0" w:space="0" w:color="auto"/>
      </w:divBdr>
    </w:div>
    <w:div w:id="1787581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733</TotalTime>
  <Pages>1</Pages>
  <Words>395</Words>
  <Characters>2253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Utente0000005</dc:creator>
  <cp:keywords/>
  <dc:description/>
  <cp:lastModifiedBy>Utente0000005</cp:lastModifiedBy>
  <cp:revision>10</cp:revision>
  <dcterms:created xsi:type="dcterms:W3CDTF">2024-01-11T08:02:00Z</dcterms:created>
  <dcterms:modified xsi:type="dcterms:W3CDTF">2024-01-12T10:51:00Z</dcterms:modified>
</cp:coreProperties>
</file>